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5C78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សូមជម្រាបសួរនេះជាការពន្យល់ទៅលើអត្ថន័យនៃការសំពះនៅក្នុងប្រទេសខ្មែរ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ពាក្យថា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មានន័យថាគឺជាការដែលយើងលើកដៃទាំងសងខាង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លើកដៃប្រណមផ្គុំគ្នា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ហ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ើយលើកមកខាងលើ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ហើយការសំពះគឺជាវិធីមួយ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ក៏មធ្យោបាយមួយដែលសម្តែងនូវការអរគុណ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អញ្ចឹងគឺក្នុងការពេលដែលជួបគ្នា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ប្រជាជនខ្មែរគឺការជួបគ្នាគឺប្រើប្រាស់ការសំពះ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អញ្ចឹងគឺការសំពះដែលបង្ហាញអំពីអត្ថន័យ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បង្ហាញពីការជម្រាបសួរ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ជួបគ្នាជាលើកដំបូង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ឬក៏ការស្វាគមន៍គ្នាគឺសំពះ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ហើយការសំពះក៏ប្រើសម្រាប់ការសុំទោស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[...]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ប្រើសំពះ។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អញ្ចឹងគឺការសំពះ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គឺជាការដឹងគុណ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ហើយនឹងបង្ហាញអំពីការសុំទោស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ហើយនិងការជម្រាបសួរ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រាក់ទាក់គ្នាការជម្រាបសួរ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ការដឹងគុណ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អរគុណ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ហើយនិងការសុំទោស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ការសំពះគឺប្រើក្នុងឱកាសដូចជា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ការជួបគ្នា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រាក់ទាក់ស្វាគមន៍គ្នា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ហើយការសំពះក៏ប្រើសម្រាប់ពេលដែលយើងធ្វើខុស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ឧ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ទាហរណ៍ថាក្មេងឬ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ក៏អ្នកណាម្នាក់ធ្វើខុស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គឺយើងប្រើការសំពះនេះដែរ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គឺបង្ហាញអំពីការសោកស្ដាយ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ហើយមួយទៀត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គឺយើងសំពះនៅពេលដែលយើងអរគុណ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ដឹងគុណពេលអ្នកណាឲ្យរបស់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ឬក៏អ្នកណាដែលធ្វើការល្អសម្រាប់យើងគឺយើងដឹងគុណ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អរគុណ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គឺសំពះអរគុណ។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ហើយការសំពះជាទូទៅគឺមាន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គឺមានន័យថាការសំពះគឺបង្ហាញអំពីឋានៈ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ឬក៏កាលៈទេសៈ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ឬក៏ពេលវេលាខុសគ្នា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ក្នុងនោះការសំពះគឺមាន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អញ្ចឹងគឺយើងប្រើការសំពះនេះ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គឺសម្រាប់បង្ហាញអំពីទី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យើងដឹងហើយសំពះគឺដើម្បីជួបគ្នា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សំពះអរគុណ។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តែការសំពះនេះផងដែរគឺមាន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គឺមានន័យថាបង្ហាញអំពីកាលៈទេសៈ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CA83EBC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7B95A7" w14:textId="4CFDA992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ការសំពះគឺ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យើងប្រើម្រាមដៃទាំងសងខាង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គឺយើងប្រើបាតដៃទាំងសងខាងនិងផ្គុំចូលគ្នា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លើកដៃទាំងសងខាង</w:t>
      </w:r>
      <w:r w:rsidR="0048013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ដែលយើងផ្គុំចូលគ្នា</w:t>
      </w:r>
      <w:r w:rsidR="0048013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និងហើយពេលដែលយើងលើកដៃកាន់តែខ្ពស់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អញ្ចឹងគឺជាការសំពះព្រះ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ឬក៏គ្រឿងសក្ការបូជាផ្សេងៗ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អញ្ចឹងគឺសំពះ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សំពះព្រះ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សំពះព្រះដូចជាព្រះពុទ្ធ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ឬក៏ការបន់ស្រន់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បួងសួង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ឬក៏វត្ថុសក្តិសិទ្ធ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វត្ថុសក្តិសិទ្ធនឹងគឺសំដៅទៅលើអប្បិយជំនឿ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ដូចជាការជឿទៅលើអ្វីមួយ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ជឿថាដែលអាចនិងជួយបាននិងគឺ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ការបន់ស្រន់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អញ្ចឹងដូចជា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ប្រជាជនខ្មែរ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ពេលដែលគាត់ចង់បានអ្វីមួយ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គាត់បន់ស្រន់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គាត់មានជំនឿ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ឬក៏យើងហៅថា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អប្បិយជំនឿ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អប្បិយជំនឿគឺជាការជឿទៅលើអ្វីមួយដោយមិន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មិនបានដឹងពិតប្រាកដ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អប្បិយជំនឿជឿទៅលើរបស់សក្តិសិទ្ធ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ឬក៏ពេលខ្លះយើងជឿទៅលើព្រះពុទ្ធសាសនា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អញ្ចឹងការបន់ស្រន់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ការថ្វាយបង្គំព្រះ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គឺការសំពះនេះ</w:t>
      </w:r>
      <w:r w:rsidR="0048013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គឺដៃទាំងសងខាងលើកទៅដល់ថ្ងាសលើកឲ្យខ្ពស់ទៅដល់ថ្ងាស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អញ្ចឹងគឺបង្ហាញអំពី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ការសំពះនិងគឺ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ជាទូទៅ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ពេលដែលយើងប្រើសម្រាប់ថ្វាយបង្គំព្រះ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ឬក៏វត្ថុសក្តិសិទ្ធ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ឬក៏អប្បិយជំនឿ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ការបន់ស្រន់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គឺសំពះគឺលើកដៃទាំងសងខាងគឺខ្ពស់មកដល់ថ្ងាស។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928FBF7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56F378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ហើយសំពះមួយទៀតគឺពេលដែលយើងសំពះស្ដេច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ឬក៏ព្រះសង្ឃ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អញ្ចឹងស្ដេចក៏ជាអ្នកដែលមានឋានៈខ្ពស់ដែលក្នុងប្រទេសខ្មែរ។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គឺស្ដេចគឺមាន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ខ្ពស់បំផុតបន្ទាប់ពីព្រះមកគឺស្ដេច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ហើយស្ដេចហើយនិងព្រះសង្ឃ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ស្ដេចនិងព្រះសង្ឃ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គឺដៃទាំងសងខាង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នឹងគឺត្រឹមតែច្រមុះទេ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គឺត្រឹមច្រមុះ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សំពះស្ដេច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ឬក៏ព្រះសង្ឃ។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6C71A09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F3EA423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ហើយសំពះមួយទៀតពេលដែលយើងសំពះឪពុកម្ដាយ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គ្រូ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បងប្អូន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ឬក៏អ្នកដែលមានវយចំណាស់ជាងដូចជា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ជីដូនជីតា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ឪពុកម្ដាយ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អ្នកដែលមានវយចំណាស់ជាង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អញ្ចឹងអ្នកទាំងអស់គឺមានអាយុច្រើនជាងយើង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អញ្ចឹងដៃគឺមកត្រឹមមាត់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ដាក់មកត្រឹមមាត់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ការសំពះដៃទាំងសងខាងគឺដាក់មកត្រឹមមាត់។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12B9686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3A7B48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ហើយសំពះមួយទៀត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មួយបែបទៀតគឺ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បង្ហាញពីឋានៈតួនាទីដែលគឺ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សំពះអ្នកដែលមានឋានៈទាប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ឋានៈប្រហែលយើង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គឺអ្នកដែលមានអាយុស្មើយើង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ឬក៏ឋានៈ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ឋានៈដូចយើងដែរ។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អញ្ចឹងសំពះនឹងគឺត្រឹមចង្កា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ក្រោមពីមាត់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ត្រឹមចង្កា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ដៃទាំងសងខាងគឺសំពះត្រឹមចង្កា</w:t>
      </w:r>
    </w:p>
    <w:p w14:paraId="4E984283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23C6EC3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ហើយសំពះចុងក្រោយគឺសម្រាប់អ្នកដែលមានឋានៈតួនាទីទាបជាងយើង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ឧទាហរណ៍អ្នកដែលមានអាយុតិចជាងយើង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ដូចជាប្អូន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ឬក៏ក្មេងៗ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ឬក៏អ្នកដែលមានឋានៈតួនាទីក្នុងសង្គមទាបជាងយើង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គឺសំពះនៅត្រឹមដើមទ្រូង។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371FA25" w14:textId="77777777" w:rsidR="00EA6BE3" w:rsidRPr="00EA6BE3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9ADED3D" w:rsidR="006F1A9E" w:rsidRPr="00C33469" w:rsidRDefault="00EA6BE3" w:rsidP="00EA6BE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អញ្ចឹងសរុប</w:t>
      </w:r>
      <w:bookmarkStart w:id="0" w:name="_GoBack"/>
      <w:r w:rsidR="00AB697A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សេចក្ដី</w:t>
      </w:r>
      <w:bookmarkEnd w:id="0"/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មកគឺការសំពះនៅក្នុងប្រទេសខ្មែរ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គឺបង្ហាញអំពី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គឺបង្ហាញ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គឺប្រើសម្រាប់ការជួបគ្នា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ការស្វាគមន៍គ្នា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ការសំពះជម្រាបសួរ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សំពះជម្រាបលា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ហើយសំពះពេលដែលយើងអរគុណ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ហើយនិងសំពះពេលដែលយើងសុំទោស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ហើយការសំពះនេះទៀតគឺប្រើ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គឺមានលក្ខណៈ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បែបដែលប្រើក្នុងកាលៈទេសៈខុសគ្នា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គឺសំដៅទៅលើអ្នកដែលតាមឋានៈខុសៗគ្នាអញ្ចឹង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អ្នកដែលខ្ពស់ជាងគេគឺព្រះ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បន្ទាប់មកទៀតគឺស្ដេច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ឬក៏ព្រះសង្ឃ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បន្ទាប់មកទៀតគឺឪពុកម្ដាយ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ឬក៏អ្នកដែលមានអាយុច្រើនជាង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ជីដូនជីតា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ឪពុកម្ដាយ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បន្ទាប់មកទៀតអ្នកដែលមានឋានៈស្មើយើង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ឬក៏អាយុស្មើយើង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ហើយនឹងចុងក្រោយគឺអ្នកដែលមានឋានៈទាបជាងយើង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ឬក៏អ្នកដែលមានអាយុតិចជាងយើង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ហើយខ្ញុំក៏សូមបញ្ចប់ទៅការពិពណ៌នាទៅលើការសំពះនៅក្នុងប្រទេសខ្មែរនេះ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ដោយប៉ុណ្ណេះដែរ</w:t>
      </w:r>
      <w:r w:rsidRPr="00EA6BE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A6BE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</w:p>
    <w:sectPr w:rsidR="006F1A9E" w:rsidRPr="00C33469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2DE0" w14:textId="77777777" w:rsidR="00392F5A" w:rsidRDefault="00392F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DDD6" w14:textId="77777777" w:rsidR="00392F5A" w:rsidRDefault="00392F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CBF83" w14:textId="77777777" w:rsidR="00392F5A" w:rsidRDefault="00392F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9293B67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480136">
      <w:rPr>
        <w:rFonts w:ascii="Microsoft Sans Serif" w:hAnsi="Microsoft Sans Serif" w:cs="Microsoft Sans Serif"/>
        <w:szCs w:val="22"/>
      </w:rPr>
      <w:t>KHMER GREETING 1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480136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81B23" w14:textId="77777777" w:rsidR="00392F5A" w:rsidRDefault="00392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0136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B697A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6BE3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551</Words>
  <Characters>3142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2017-01-09T08:31:00Z</dcterms:modified>
</cp:coreProperties>
</file>